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DEC2" w14:textId="6CB5B815" w:rsidR="006E26AA" w:rsidRDefault="006E26AA">
      <w:pPr>
        <w:jc w:val="center"/>
        <w:rPr>
          <w:rFonts w:ascii="Arial Narrow" w:hAnsi="Arial Narrow"/>
          <w:b/>
          <w:bCs/>
          <w:sz w:val="52"/>
        </w:rPr>
      </w:pPr>
      <w:r>
        <w:rPr>
          <w:rFonts w:ascii="Arial Narrow" w:hAnsi="Arial Narrow"/>
          <w:b/>
          <w:bCs/>
          <w:sz w:val="52"/>
        </w:rPr>
        <w:t>**URGENT**</w:t>
      </w:r>
    </w:p>
    <w:p w14:paraId="1263DDFD" w14:textId="1C47FD2B" w:rsidR="00846DBD" w:rsidRDefault="00846DBD">
      <w:pPr>
        <w:jc w:val="center"/>
        <w:rPr>
          <w:rFonts w:ascii="Arial Narrow" w:hAnsi="Arial Narrow"/>
          <w:b/>
          <w:bCs/>
          <w:sz w:val="52"/>
        </w:rPr>
      </w:pPr>
      <w:r>
        <w:rPr>
          <w:rFonts w:ascii="Arial Narrow" w:hAnsi="Arial Narrow"/>
          <w:b/>
          <w:bCs/>
          <w:i/>
          <w:iCs/>
          <w:sz w:val="52"/>
        </w:rPr>
        <w:t>MEDICAL DEVICE CORRECTION</w:t>
      </w:r>
    </w:p>
    <w:p w14:paraId="08CA7998" w14:textId="77777777" w:rsidR="00BF673D" w:rsidRPr="00CA0549" w:rsidRDefault="00BF673D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AA769C6" w14:textId="77777777" w:rsidR="006E26AA" w:rsidRDefault="006E26AA"/>
    <w:p w14:paraId="6391C935" w14:textId="10C80E53" w:rsidR="006E26AA" w:rsidRDefault="00ED77F2">
      <w:r>
        <w:rPr>
          <w:noProof/>
        </w:rPr>
        <w:drawing>
          <wp:inline distT="0" distB="0" distL="0" distR="0" wp14:anchorId="14531F4D" wp14:editId="53E48970">
            <wp:extent cx="1476375" cy="266700"/>
            <wp:effectExtent l="0" t="0" r="9525" b="0"/>
            <wp:docPr id="1" name="Picture 1" descr="BrendaLogo-PBAHealth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ndaLogo-PBAHealth4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AA">
        <w:tab/>
      </w:r>
      <w:r w:rsidR="006E26AA">
        <w:tab/>
      </w:r>
    </w:p>
    <w:p w14:paraId="6AE0DCAE" w14:textId="013F9D5E" w:rsidR="006E26AA" w:rsidRPr="00202B15" w:rsidRDefault="006E26A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 xml:space="preserve">1825 NW </w:t>
      </w:r>
      <w:proofErr w:type="spellStart"/>
      <w:r>
        <w:rPr>
          <w:rFonts w:ascii="Arial Narrow" w:hAnsi="Arial Narrow"/>
          <w:sz w:val="28"/>
        </w:rPr>
        <w:t>Vivion</w:t>
      </w:r>
      <w:proofErr w:type="spellEnd"/>
      <w:r>
        <w:rPr>
          <w:rFonts w:ascii="Arial Narrow" w:hAnsi="Arial Narrow"/>
          <w:sz w:val="28"/>
        </w:rPr>
        <w:t xml:space="preserve"> Road</w:t>
      </w:r>
      <w:r w:rsidR="00846DBD">
        <w:rPr>
          <w:rFonts w:ascii="Arial Narrow" w:hAnsi="Arial Narrow"/>
          <w:sz w:val="28"/>
        </w:rPr>
        <w:tab/>
      </w:r>
      <w:r w:rsidR="00846DBD">
        <w:rPr>
          <w:rFonts w:ascii="Arial Narrow" w:hAnsi="Arial Narrow"/>
          <w:sz w:val="28"/>
        </w:rPr>
        <w:tab/>
      </w:r>
      <w:r w:rsidR="00846DBD">
        <w:rPr>
          <w:rFonts w:ascii="Arial Narrow" w:hAnsi="Arial Narrow"/>
          <w:sz w:val="28"/>
        </w:rPr>
        <w:tab/>
      </w:r>
      <w:r w:rsidR="00846DBD">
        <w:rPr>
          <w:rFonts w:ascii="Arial Narrow" w:hAnsi="Arial Narrow"/>
          <w:sz w:val="28"/>
        </w:rPr>
        <w:tab/>
      </w:r>
      <w:r w:rsidR="00846DBD">
        <w:rPr>
          <w:rFonts w:ascii="Arial Narrow" w:hAnsi="Arial Narrow"/>
          <w:sz w:val="28"/>
        </w:rPr>
        <w:tab/>
      </w:r>
    </w:p>
    <w:p w14:paraId="4F7EE4AA" w14:textId="7F37E7A0" w:rsidR="006E26AA" w:rsidRDefault="006E26AA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t>Riverside MO 64150</w:t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  <w:t xml:space="preserve">         </w:t>
      </w:r>
    </w:p>
    <w:p w14:paraId="52172580" w14:textId="77777777" w:rsidR="006E26AA" w:rsidRPr="00CA0549" w:rsidRDefault="006E26AA">
      <w:pPr>
        <w:rPr>
          <w:rFonts w:ascii="Arial Narrow" w:hAnsi="Arial Narrow"/>
          <w:b/>
          <w:bCs/>
          <w:sz w:val="16"/>
          <w:szCs w:val="16"/>
        </w:rPr>
      </w:pPr>
    </w:p>
    <w:p w14:paraId="7FBFEEF8" w14:textId="77777777" w:rsidR="00980CD6" w:rsidRPr="00202B15" w:rsidRDefault="006E26AA" w:rsidP="00980C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>Dear Valued Customer:</w:t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</w:rPr>
        <w:tab/>
      </w:r>
      <w:r w:rsidR="00980CD6">
        <w:rPr>
          <w:rFonts w:ascii="Arial Narrow" w:hAnsi="Arial Narrow"/>
          <w:sz w:val="28"/>
          <w:szCs w:val="28"/>
        </w:rPr>
        <w:t>December 13, 2019</w:t>
      </w:r>
    </w:p>
    <w:p w14:paraId="5AB20410" w14:textId="77777777" w:rsidR="006E26AA" w:rsidRPr="00CA0549" w:rsidRDefault="006E26AA">
      <w:pPr>
        <w:rPr>
          <w:rFonts w:ascii="Arial Narrow" w:hAnsi="Arial Narrow"/>
          <w:sz w:val="16"/>
          <w:szCs w:val="16"/>
        </w:rPr>
      </w:pPr>
    </w:p>
    <w:p w14:paraId="7A52C3E8" w14:textId="77777777" w:rsidR="00202B15" w:rsidRDefault="006E26AA">
      <w:pPr>
        <w:tabs>
          <w:tab w:val="left" w:pos="2880"/>
        </w:tabs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URGENT</w:t>
      </w:r>
      <w:r w:rsidR="009F5E5C">
        <w:rPr>
          <w:rFonts w:ascii="Arial Narrow" w:hAnsi="Arial Narrow"/>
          <w:b/>
          <w:bCs/>
          <w:sz w:val="28"/>
        </w:rPr>
        <w:t xml:space="preserve">: </w:t>
      </w:r>
      <w:r w:rsidR="004F78A7" w:rsidRPr="004F78A7">
        <w:rPr>
          <w:rFonts w:ascii="Arial Narrow" w:hAnsi="Arial Narrow"/>
          <w:b/>
          <w:bCs/>
          <w:sz w:val="28"/>
        </w:rPr>
        <w:t>Accu</w:t>
      </w:r>
      <w:r w:rsidR="004F78A7">
        <w:rPr>
          <w:rFonts w:ascii="Arial Narrow" w:hAnsi="Arial Narrow"/>
          <w:b/>
          <w:bCs/>
          <w:sz w:val="28"/>
        </w:rPr>
        <w:t>-</w:t>
      </w:r>
      <w:r w:rsidR="00066DE9">
        <w:rPr>
          <w:rFonts w:ascii="Arial Narrow" w:hAnsi="Arial Narrow"/>
          <w:b/>
          <w:bCs/>
          <w:sz w:val="28"/>
        </w:rPr>
        <w:t>Che</w:t>
      </w:r>
      <w:r w:rsidR="004F78A7" w:rsidRPr="004F78A7">
        <w:rPr>
          <w:rFonts w:ascii="Arial Narrow" w:hAnsi="Arial Narrow"/>
          <w:b/>
          <w:bCs/>
          <w:sz w:val="28"/>
        </w:rPr>
        <w:t>k Aviva Plus Test Strips</w:t>
      </w:r>
    </w:p>
    <w:p w14:paraId="5432A346" w14:textId="77777777" w:rsidR="006E26AA" w:rsidRPr="00CA0549" w:rsidRDefault="006E26AA">
      <w:pPr>
        <w:tabs>
          <w:tab w:val="left" w:pos="2880"/>
        </w:tabs>
        <w:rPr>
          <w:rFonts w:ascii="Arial Narrow" w:hAnsi="Arial Narrow"/>
          <w:b/>
          <w:bCs/>
          <w:sz w:val="16"/>
          <w:szCs w:val="16"/>
        </w:rPr>
      </w:pPr>
      <w:r w:rsidRPr="00F706D1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35AEA858" w14:textId="77777777" w:rsidR="006E26AA" w:rsidRDefault="006E26AA" w:rsidP="008040AA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706D1">
        <w:rPr>
          <w:rFonts w:ascii="Arial Narrow" w:hAnsi="Arial Narrow"/>
          <w:b/>
          <w:bCs/>
          <w:i/>
          <w:sz w:val="28"/>
          <w:szCs w:val="28"/>
        </w:rPr>
        <w:t>***RETURN THIS LETTER, WHETHER OR NOT YOU HAVE ANY AFFECTED PRODUCT ON HAND</w:t>
      </w:r>
      <w:r w:rsidRPr="00F706D1">
        <w:rPr>
          <w:rFonts w:ascii="Arial Narrow" w:hAnsi="Arial Narrow"/>
          <w:b/>
          <w:i/>
          <w:sz w:val="28"/>
          <w:szCs w:val="28"/>
        </w:rPr>
        <w:t>***</w:t>
      </w:r>
    </w:p>
    <w:p w14:paraId="087D11BD" w14:textId="77777777" w:rsidR="00AD70C1" w:rsidRPr="00CA0549" w:rsidRDefault="00AD70C1" w:rsidP="008040AA">
      <w:pPr>
        <w:jc w:val="center"/>
        <w:rPr>
          <w:rFonts w:ascii="Arial Narrow" w:hAnsi="Arial Narrow"/>
          <w:b/>
          <w:i/>
          <w:sz w:val="16"/>
          <w:szCs w:val="16"/>
        </w:rPr>
      </w:pPr>
    </w:p>
    <w:tbl>
      <w:tblPr>
        <w:tblW w:w="10605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1260"/>
        <w:gridCol w:w="1440"/>
        <w:gridCol w:w="2250"/>
        <w:gridCol w:w="2250"/>
      </w:tblGrid>
      <w:tr w:rsidR="00DC7823" w14:paraId="6821D776" w14:textId="77777777" w:rsidTr="004F78A7">
        <w:trPr>
          <w:trHeight w:val="33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E2400" w14:textId="77777777" w:rsidR="00DC7823" w:rsidRDefault="00DC7823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F183" w14:textId="77777777" w:rsidR="00DC7823" w:rsidRDefault="00DC7823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NDC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FC71" w14:textId="77777777" w:rsidR="00DC7823" w:rsidRDefault="00DC7823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smartTag w:uri="urn:schemas-microsoft-com:office:smarttags" w:element="place">
              <w:r>
                <w:rPr>
                  <w:rFonts w:ascii="Arial Narrow" w:hAnsi="Arial Narrow" w:cs="Arial Narrow"/>
                  <w:b/>
                  <w:bCs/>
                </w:rPr>
                <w:t>LOT</w:t>
              </w:r>
            </w:smartTag>
            <w:r>
              <w:rPr>
                <w:rFonts w:ascii="Arial Narrow" w:hAnsi="Arial Narrow" w:cs="Arial Narrow"/>
                <w:b/>
                <w:bCs/>
              </w:rPr>
              <w:t xml:space="preserve"> NUMBER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94A53" w14:textId="77777777" w:rsidR="00DC7823" w:rsidRPr="003C43CA" w:rsidRDefault="00DC7823" w:rsidP="00DC78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C43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YES, I have </w:t>
            </w:r>
          </w:p>
          <w:p w14:paraId="738532BB" w14:textId="77777777" w:rsidR="00DC7823" w:rsidRPr="00A7086D" w:rsidRDefault="00DC7823" w:rsidP="00CA054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C43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product to </w:t>
            </w:r>
            <w:r w:rsidR="001C15BE">
              <w:rPr>
                <w:rFonts w:ascii="Arial Narrow" w:hAnsi="Arial Narrow" w:cs="Arial"/>
                <w:b/>
                <w:bCs/>
                <w:sz w:val="20"/>
                <w:szCs w:val="20"/>
              </w:rPr>
              <w:t>dispose of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8354E" w14:textId="77777777" w:rsidR="00DC7823" w:rsidRPr="00F706D1" w:rsidRDefault="00A7086D" w:rsidP="00CA0549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3C43CA">
              <w:rPr>
                <w:rFonts w:ascii="Arial Narrow" w:hAnsi="Arial Narrow" w:cs="Arial"/>
                <w:b/>
                <w:bCs/>
                <w:sz w:val="20"/>
                <w:szCs w:val="20"/>
              </w:rPr>
              <w:t>NO, I do not have</w:t>
            </w:r>
            <w:r w:rsidR="001C15BE"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r w:rsidRPr="003C43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product to </w:t>
            </w:r>
            <w:r w:rsidR="001C15BE">
              <w:rPr>
                <w:rFonts w:ascii="Arial Narrow" w:hAnsi="Arial Narrow" w:cs="Arial"/>
                <w:b/>
                <w:bCs/>
                <w:sz w:val="20"/>
                <w:szCs w:val="20"/>
              </w:rPr>
              <w:t>dispose of</w:t>
            </w:r>
          </w:p>
        </w:tc>
      </w:tr>
      <w:tr w:rsidR="00644630" w14:paraId="132CD92D" w14:textId="77777777" w:rsidTr="004F78A7">
        <w:trPr>
          <w:trHeight w:val="37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B9CF" w14:textId="77777777" w:rsidR="00644630" w:rsidRPr="00F706D1" w:rsidRDefault="004F78A7" w:rsidP="00654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bookmarkStart w:id="0" w:name="_Hlk513640562"/>
            <w:r>
              <w:rPr>
                <w:rFonts w:ascii="Arial Narrow" w:hAnsi="Arial Narrow" w:cs="Arial Narrow"/>
                <w:sz w:val="22"/>
                <w:szCs w:val="22"/>
              </w:rPr>
              <w:t>Accu-</w:t>
            </w:r>
            <w:r w:rsidR="00066DE9">
              <w:rPr>
                <w:rFonts w:ascii="Arial Narrow" w:hAnsi="Arial Narrow" w:cs="Arial Narrow"/>
                <w:sz w:val="22"/>
                <w:szCs w:val="22"/>
              </w:rPr>
              <w:t>Che</w:t>
            </w:r>
            <w:r w:rsidRPr="004F78A7">
              <w:rPr>
                <w:rFonts w:ascii="Arial Narrow" w:hAnsi="Arial Narrow" w:cs="Arial Narrow"/>
                <w:sz w:val="22"/>
                <w:szCs w:val="22"/>
              </w:rPr>
              <w:t xml:space="preserve">k Aviva Plus Test Strips </w:t>
            </w:r>
            <w:bookmarkEnd w:id="0"/>
            <w:r w:rsidRPr="004F78A7">
              <w:rPr>
                <w:rFonts w:ascii="Arial Narrow" w:hAnsi="Arial Narrow" w:cs="Arial Narrow"/>
                <w:sz w:val="22"/>
                <w:szCs w:val="22"/>
              </w:rPr>
              <w:t>50ea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247" w14:textId="77777777" w:rsidR="00644630" w:rsidRPr="00F706D1" w:rsidRDefault="004F78A7" w:rsidP="00654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65702040710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CCE" w14:textId="69A16F40" w:rsidR="00644630" w:rsidRPr="00F706D1" w:rsidRDefault="00846DBD" w:rsidP="00654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498315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21D3" w14:textId="77777777" w:rsidR="00644630" w:rsidRDefault="00644630" w:rsidP="004009A3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6036" w14:textId="77777777" w:rsidR="00644630" w:rsidRDefault="00644630" w:rsidP="004009A3">
            <w:pPr>
              <w:jc w:val="center"/>
            </w:pPr>
          </w:p>
        </w:tc>
      </w:tr>
      <w:tr w:rsidR="00846DBD" w14:paraId="19516265" w14:textId="77777777" w:rsidTr="00F82969">
        <w:trPr>
          <w:trHeight w:val="37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5A01" w14:textId="3F0F68BB" w:rsidR="00846DBD" w:rsidRPr="00FF0653" w:rsidRDefault="00846DBD" w:rsidP="00CA05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Accu-</w:t>
            </w:r>
            <w:r w:rsidRPr="004F78A7">
              <w:rPr>
                <w:rFonts w:ascii="Arial Narrow" w:hAnsi="Arial Narrow" w:cs="Arial Narrow"/>
                <w:sz w:val="22"/>
                <w:szCs w:val="22"/>
              </w:rPr>
              <w:t xml:space="preserve">Chek Aviva Plus </w:t>
            </w:r>
            <w:r>
              <w:rPr>
                <w:rFonts w:ascii="Arial Narrow" w:hAnsi="Arial Narrow" w:cs="Arial Narrow"/>
                <w:sz w:val="22"/>
                <w:szCs w:val="22"/>
              </w:rPr>
              <w:t>Health Network Strips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D37" w14:textId="22F61B37" w:rsidR="00846DBD" w:rsidRPr="00F706D1" w:rsidRDefault="00846DBD" w:rsidP="00CA05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65702043810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38E" w14:textId="3129EC87" w:rsidR="00846DBD" w:rsidRDefault="00846DBD" w:rsidP="00CA05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497864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646C" w14:textId="2CAE44B8" w:rsidR="00846DBD" w:rsidRPr="00846DBD" w:rsidRDefault="00846DBD" w:rsidP="00CA0549">
            <w:pPr>
              <w:jc w:val="center"/>
              <w:rPr>
                <w:rFonts w:ascii="Arial Narrow" w:eastAsia="Arial Unicode MS" w:hAnsi="Arial Narrow" w:cs="Arial"/>
                <w:b/>
                <w:bCs/>
                <w:i/>
                <w:sz w:val="28"/>
                <w:szCs w:val="28"/>
              </w:rPr>
            </w:pPr>
            <w:r w:rsidRPr="00846DBD">
              <w:rPr>
                <w:rFonts w:ascii="Arial Narrow" w:eastAsia="Arial Unicode MS" w:hAnsi="Arial Narrow" w:cs="Arial"/>
                <w:b/>
                <w:bCs/>
                <w:i/>
                <w:sz w:val="28"/>
                <w:szCs w:val="28"/>
              </w:rPr>
              <w:t>NOT STOCKED BY PBA HEALTH</w:t>
            </w:r>
          </w:p>
        </w:tc>
      </w:tr>
    </w:tbl>
    <w:p w14:paraId="62388A64" w14:textId="77777777" w:rsidR="006E26AA" w:rsidRPr="00CA0549" w:rsidRDefault="006E26AA" w:rsidP="00577BDE">
      <w:pPr>
        <w:pStyle w:val="BodyText"/>
        <w:rPr>
          <w:sz w:val="16"/>
          <w:szCs w:val="16"/>
        </w:rPr>
      </w:pPr>
    </w:p>
    <w:p w14:paraId="2E220608" w14:textId="401BEF71" w:rsidR="000B6815" w:rsidRDefault="001C15BE" w:rsidP="005F4953">
      <w:pPr>
        <w:pStyle w:val="BodyText"/>
      </w:pPr>
      <w:r>
        <w:t>Roche Diabetes Care</w:t>
      </w:r>
      <w:r w:rsidR="000B6815">
        <w:t xml:space="preserve"> has initiated a</w:t>
      </w:r>
      <w:r>
        <w:t>n</w:t>
      </w:r>
      <w:r w:rsidR="000B6815">
        <w:t xml:space="preserve"> </w:t>
      </w:r>
      <w:r>
        <w:t>Urgent Medical Device Correction</w:t>
      </w:r>
      <w:r w:rsidR="000B6815">
        <w:t xml:space="preserve"> of </w:t>
      </w:r>
      <w:r w:rsidR="00E502D3">
        <w:t>the above</w:t>
      </w:r>
      <w:r w:rsidR="00B243D1">
        <w:t xml:space="preserve"> lots of </w:t>
      </w:r>
      <w:r>
        <w:rPr>
          <w:b/>
        </w:rPr>
        <w:t>Accu-Chek Aviva Plus Test Strips</w:t>
      </w:r>
      <w:r w:rsidR="00FD053F">
        <w:t>.</w:t>
      </w:r>
      <w:r w:rsidR="000B6815">
        <w:t xml:space="preserve"> </w:t>
      </w:r>
      <w:r w:rsidR="00846DBD">
        <w:t>Roche received customer feedback where test strips from these lots could not be dosed as intended. The customer may experience this as blood application not detected, test strip defective, E-4 + Drop symbol flashing, M-54, and E-54 errors. The test strips consist of several material layers. During the manufacturing process, one of the layers was not assembled correctly, resulting in the inability to dose the test strips.</w:t>
      </w:r>
      <w:r w:rsidR="00E502D3">
        <w:t xml:space="preserve">  </w:t>
      </w:r>
      <w:r w:rsidR="00846DBD">
        <w:t>Inability to dose test strips may result in a temporary inability to get a result that could lead to a delay in treatment and/or therapy decisions. To date, no adverse health events have been reported for this issue</w:t>
      </w:r>
      <w:r w:rsidR="00E502D3">
        <w:t>.</w:t>
      </w:r>
    </w:p>
    <w:p w14:paraId="6A4E235E" w14:textId="77777777" w:rsidR="000B6815" w:rsidRDefault="000B6815" w:rsidP="005F4953">
      <w:pPr>
        <w:pStyle w:val="BodyText"/>
      </w:pPr>
      <w:bookmarkStart w:id="1" w:name="_GoBack"/>
      <w:bookmarkEnd w:id="1"/>
    </w:p>
    <w:p w14:paraId="52AFAB68" w14:textId="77777777" w:rsidR="001A5A9C" w:rsidRDefault="006E26AA" w:rsidP="004707EF">
      <w:pPr>
        <w:pStyle w:val="BodyText"/>
      </w:pPr>
      <w:r>
        <w:rPr>
          <w:rFonts w:cs="Arial Narrow"/>
        </w:rPr>
        <w:t xml:space="preserve">This </w:t>
      </w:r>
      <w:r w:rsidR="008E26B2">
        <w:rPr>
          <w:rFonts w:cs="Arial Narrow"/>
        </w:rPr>
        <w:t>notification is being made</w:t>
      </w:r>
      <w:r>
        <w:rPr>
          <w:rFonts w:cs="Arial Narrow"/>
        </w:rPr>
        <w:t xml:space="preserve"> with the knowledge of the Food and Drug Administration and extends to the </w:t>
      </w:r>
      <w:r w:rsidR="001A5A9C">
        <w:rPr>
          <w:rFonts w:cs="Arial Narrow"/>
          <w:b/>
        </w:rPr>
        <w:t>Consumer</w:t>
      </w:r>
      <w:r w:rsidRPr="000B6815">
        <w:rPr>
          <w:rFonts w:cs="Arial Narrow"/>
          <w:b/>
        </w:rPr>
        <w:t xml:space="preserve"> Level.</w:t>
      </w:r>
      <w:r>
        <w:rPr>
          <w:rFonts w:cs="Arial Narrow"/>
        </w:rPr>
        <w:t xml:space="preserve"> </w:t>
      </w:r>
      <w:r w:rsidRPr="009F5E5C">
        <w:t xml:space="preserve">Please examine your inventory and </w:t>
      </w:r>
      <w:r w:rsidR="001C15BE">
        <w:t>dispose of</w:t>
      </w:r>
      <w:r w:rsidR="009F5E5C">
        <w:t xml:space="preserve"> </w:t>
      </w:r>
      <w:r w:rsidR="007F4E2C">
        <w:rPr>
          <w:sz w:val="22"/>
          <w:szCs w:val="22"/>
        </w:rPr>
        <w:t>the lots referenced in this notice</w:t>
      </w:r>
      <w:r w:rsidR="00066DE9">
        <w:t>.</w:t>
      </w:r>
    </w:p>
    <w:p w14:paraId="384FA1F4" w14:textId="77777777" w:rsidR="00066DE9" w:rsidRDefault="00066DE9" w:rsidP="004707EF">
      <w:pPr>
        <w:pStyle w:val="BodyText"/>
      </w:pPr>
    </w:p>
    <w:p w14:paraId="6204DA11" w14:textId="77777777" w:rsidR="00066DE9" w:rsidRDefault="00066DE9" w:rsidP="004707EF">
      <w:pPr>
        <w:pStyle w:val="BodyText"/>
        <w:rPr>
          <w:b/>
        </w:rPr>
      </w:pPr>
      <w:r>
        <w:rPr>
          <w:b/>
        </w:rPr>
        <w:t>PATIENT INSTRUCTIONS</w:t>
      </w:r>
    </w:p>
    <w:p w14:paraId="6F2EA281" w14:textId="733AE9E5" w:rsidR="00066DE9" w:rsidRPr="00066DE9" w:rsidRDefault="00066DE9" w:rsidP="004707EF">
      <w:pPr>
        <w:pStyle w:val="BodyText"/>
      </w:pPr>
      <w:r>
        <w:t xml:space="preserve">Please inform any patients who may have received the affected lots </w:t>
      </w:r>
      <w:r w:rsidR="00846DBD">
        <w:t>to visit</w:t>
      </w:r>
      <w:r>
        <w:t xml:space="preserve"> </w:t>
      </w:r>
      <w:hyperlink r:id="rId5" w:history="1">
        <w:r w:rsidRPr="00F0327B">
          <w:rPr>
            <w:rStyle w:val="Hyperlink"/>
          </w:rPr>
          <w:t>https://notices.accu-chek.com</w:t>
        </w:r>
      </w:hyperlink>
      <w:r>
        <w:t xml:space="preserve"> to re</w:t>
      </w:r>
      <w:r w:rsidR="00734204">
        <w:t>quest</w:t>
      </w:r>
      <w:r>
        <w:t xml:space="preserve"> replacement product at no charge for affected lots. Patients m</w:t>
      </w:r>
      <w:r w:rsidR="00456040">
        <w:t>a</w:t>
      </w:r>
      <w:r>
        <w:t>y call 1-800-358-4866 with questions.</w:t>
      </w:r>
    </w:p>
    <w:p w14:paraId="6B1D1104" w14:textId="77777777" w:rsidR="006E26AA" w:rsidRPr="002243B9" w:rsidRDefault="006E26AA" w:rsidP="00577BDE">
      <w:pPr>
        <w:pStyle w:val="BodyText"/>
      </w:pPr>
    </w:p>
    <w:p w14:paraId="5522C4DB" w14:textId="77777777" w:rsidR="006E26AA" w:rsidRDefault="006E26AA" w:rsidP="001B2E85">
      <w:pPr>
        <w:pStyle w:val="BodyText"/>
      </w:pPr>
      <w:r w:rsidRPr="002243B9">
        <w:t xml:space="preserve">If you purchased this product from </w:t>
      </w:r>
      <w:r>
        <w:t xml:space="preserve">the </w:t>
      </w:r>
      <w:r w:rsidRPr="002243B9">
        <w:t>PBA Health Distribution Center, please fil</w:t>
      </w:r>
      <w:r>
        <w:t xml:space="preserve">l in the quantity you have </w:t>
      </w:r>
      <w:r w:rsidR="00066DE9">
        <w:t>disposed of</w:t>
      </w:r>
      <w:r>
        <w:t xml:space="preserve"> and sign below. </w:t>
      </w:r>
      <w:r w:rsidRPr="002243B9">
        <w:t xml:space="preserve">The signed letter may be faxed to your PBA Health Customer Service Representative at </w:t>
      </w:r>
    </w:p>
    <w:p w14:paraId="31E6EFE2" w14:textId="77777777" w:rsidR="006E26AA" w:rsidRPr="00CD7896" w:rsidRDefault="00BC4A29" w:rsidP="001B2E85">
      <w:pPr>
        <w:pStyle w:val="BodyText"/>
      </w:pPr>
      <w:r>
        <w:t>1-877-535-3803.</w:t>
      </w:r>
      <w:r w:rsidR="00066DE9">
        <w:t xml:space="preserve">  For questions, please contact the Accu-Chek Customer Care line at 1-800-358-4866 Monday through Friday 8:00 am through 8:00 pm EST.</w:t>
      </w:r>
    </w:p>
    <w:p w14:paraId="038D8147" w14:textId="77777777" w:rsidR="006E26AA" w:rsidRPr="002243B9" w:rsidRDefault="006E26AA">
      <w:pPr>
        <w:rPr>
          <w:rFonts w:ascii="Arial Narrow" w:hAnsi="Arial Narrow"/>
        </w:rPr>
      </w:pPr>
    </w:p>
    <w:p w14:paraId="66A541E7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 xml:space="preserve">Pharmacy Name: _______________________________________ </w:t>
      </w:r>
      <w:r>
        <w:rPr>
          <w:rFonts w:ascii="Arial Narrow" w:hAnsi="Arial Narrow"/>
          <w:sz w:val="28"/>
          <w:szCs w:val="28"/>
        </w:rPr>
        <w:t>Account #</w:t>
      </w:r>
      <w:r w:rsidRPr="008040AA">
        <w:rPr>
          <w:rFonts w:ascii="Arial Narrow" w:hAnsi="Arial Narrow"/>
          <w:sz w:val="28"/>
          <w:szCs w:val="28"/>
        </w:rPr>
        <w:t>__________________</w:t>
      </w:r>
    </w:p>
    <w:p w14:paraId="6CDE3533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</w:p>
    <w:p w14:paraId="23ABD027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>Signature: ____________________________________________ Date ____________________</w:t>
      </w:r>
      <w:r w:rsidRPr="008040AA">
        <w:rPr>
          <w:rFonts w:ascii="Arial Narrow" w:hAnsi="Arial Narrow"/>
          <w:sz w:val="28"/>
          <w:szCs w:val="28"/>
        </w:rPr>
        <w:tab/>
      </w:r>
    </w:p>
    <w:p w14:paraId="115D2DEE" w14:textId="77777777" w:rsidR="006E26AA" w:rsidRPr="00E64E32" w:rsidRDefault="006E26AA">
      <w:pPr>
        <w:rPr>
          <w:rFonts w:ascii="Arial Narrow" w:hAnsi="Arial Narrow"/>
        </w:rPr>
      </w:pPr>
    </w:p>
    <w:p w14:paraId="3EB7BB0F" w14:textId="77777777" w:rsidR="006E26AA" w:rsidRPr="00E64E32" w:rsidRDefault="006E26AA">
      <w:pPr>
        <w:rPr>
          <w:rFonts w:ascii="Arial Narrow" w:hAnsi="Arial Narrow"/>
        </w:rPr>
      </w:pPr>
      <w:r w:rsidRPr="00E64E32">
        <w:rPr>
          <w:rFonts w:ascii="Arial Narrow" w:hAnsi="Arial Narrow"/>
        </w:rPr>
        <w:t>Sincerely,</w:t>
      </w:r>
    </w:p>
    <w:p w14:paraId="298FFFC0" w14:textId="77777777" w:rsidR="006E26AA" w:rsidRDefault="00DC69FA">
      <w:pPr>
        <w:rPr>
          <w:rFonts w:ascii="Arial Narrow" w:hAnsi="Arial Narrow"/>
        </w:rPr>
      </w:pPr>
      <w:r>
        <w:rPr>
          <w:rFonts w:ascii="Arial Narrow" w:hAnsi="Arial Narrow"/>
          <w:i/>
        </w:rPr>
        <w:t>The Recall team at</w:t>
      </w:r>
      <w:r w:rsidR="006E26AA">
        <w:rPr>
          <w:rFonts w:ascii="Arial Narrow" w:hAnsi="Arial Narrow"/>
          <w:i/>
        </w:rPr>
        <w:t xml:space="preserve"> </w:t>
      </w:r>
      <w:r w:rsidR="006E26AA" w:rsidRPr="0014606C">
        <w:rPr>
          <w:rFonts w:ascii="Arial Narrow" w:hAnsi="Arial Narrow"/>
          <w:i/>
        </w:rPr>
        <w:t>PBA HEALTH</w:t>
      </w:r>
      <w:r w:rsidR="006E26AA">
        <w:rPr>
          <w:rFonts w:ascii="Arial Narrow" w:hAnsi="Arial Narrow"/>
        </w:rPr>
        <w:t xml:space="preserve"> </w:t>
      </w:r>
    </w:p>
    <w:sectPr w:rsidR="006E26AA" w:rsidSect="005573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D"/>
    <w:rsid w:val="00066DE9"/>
    <w:rsid w:val="00096B5B"/>
    <w:rsid w:val="000B187E"/>
    <w:rsid w:val="000B6815"/>
    <w:rsid w:val="000D1C1F"/>
    <w:rsid w:val="000F0DD7"/>
    <w:rsid w:val="000F542E"/>
    <w:rsid w:val="00122A90"/>
    <w:rsid w:val="0014606C"/>
    <w:rsid w:val="001A5A9C"/>
    <w:rsid w:val="001B2E85"/>
    <w:rsid w:val="001C15BE"/>
    <w:rsid w:val="001D2E08"/>
    <w:rsid w:val="001E4BB0"/>
    <w:rsid w:val="001E687E"/>
    <w:rsid w:val="00202B15"/>
    <w:rsid w:val="002243B9"/>
    <w:rsid w:val="00240358"/>
    <w:rsid w:val="00256DDC"/>
    <w:rsid w:val="00257194"/>
    <w:rsid w:val="002A3EFD"/>
    <w:rsid w:val="002C050D"/>
    <w:rsid w:val="002D4974"/>
    <w:rsid w:val="00306CB5"/>
    <w:rsid w:val="00323276"/>
    <w:rsid w:val="00381297"/>
    <w:rsid w:val="00382E3E"/>
    <w:rsid w:val="0039318A"/>
    <w:rsid w:val="003B772B"/>
    <w:rsid w:val="004009A3"/>
    <w:rsid w:val="00436E01"/>
    <w:rsid w:val="00456040"/>
    <w:rsid w:val="004707EF"/>
    <w:rsid w:val="004832C3"/>
    <w:rsid w:val="0048746E"/>
    <w:rsid w:val="004A77A9"/>
    <w:rsid w:val="004C284C"/>
    <w:rsid w:val="004F78A7"/>
    <w:rsid w:val="00530499"/>
    <w:rsid w:val="0054140F"/>
    <w:rsid w:val="00552F53"/>
    <w:rsid w:val="005573FE"/>
    <w:rsid w:val="00564C90"/>
    <w:rsid w:val="00577BDE"/>
    <w:rsid w:val="005A542A"/>
    <w:rsid w:val="005F4953"/>
    <w:rsid w:val="00643955"/>
    <w:rsid w:val="00644630"/>
    <w:rsid w:val="00654C62"/>
    <w:rsid w:val="006D4D93"/>
    <w:rsid w:val="006E26AA"/>
    <w:rsid w:val="00734204"/>
    <w:rsid w:val="00747BE5"/>
    <w:rsid w:val="007700DF"/>
    <w:rsid w:val="00776C36"/>
    <w:rsid w:val="007B5CE0"/>
    <w:rsid w:val="007C18F6"/>
    <w:rsid w:val="007E0DD4"/>
    <w:rsid w:val="007F4E2C"/>
    <w:rsid w:val="008040AA"/>
    <w:rsid w:val="0081508E"/>
    <w:rsid w:val="008315DE"/>
    <w:rsid w:val="00845F8B"/>
    <w:rsid w:val="00846DBD"/>
    <w:rsid w:val="00852ADD"/>
    <w:rsid w:val="008E26B2"/>
    <w:rsid w:val="00967885"/>
    <w:rsid w:val="00980CD6"/>
    <w:rsid w:val="009A371A"/>
    <w:rsid w:val="009C35C4"/>
    <w:rsid w:val="009F5E5C"/>
    <w:rsid w:val="00A069FD"/>
    <w:rsid w:val="00A33517"/>
    <w:rsid w:val="00A600BA"/>
    <w:rsid w:val="00A7086D"/>
    <w:rsid w:val="00A83233"/>
    <w:rsid w:val="00AD269C"/>
    <w:rsid w:val="00AD70C1"/>
    <w:rsid w:val="00B243D1"/>
    <w:rsid w:val="00BB33A1"/>
    <w:rsid w:val="00BC2164"/>
    <w:rsid w:val="00BC4A29"/>
    <w:rsid w:val="00BF673D"/>
    <w:rsid w:val="00C70835"/>
    <w:rsid w:val="00C914DB"/>
    <w:rsid w:val="00CA0549"/>
    <w:rsid w:val="00CD594D"/>
    <w:rsid w:val="00CD7896"/>
    <w:rsid w:val="00D0365D"/>
    <w:rsid w:val="00D105FD"/>
    <w:rsid w:val="00D73BEA"/>
    <w:rsid w:val="00D82897"/>
    <w:rsid w:val="00DC69FA"/>
    <w:rsid w:val="00DC7823"/>
    <w:rsid w:val="00DE4EBC"/>
    <w:rsid w:val="00DE51C2"/>
    <w:rsid w:val="00DF5BD7"/>
    <w:rsid w:val="00E337CE"/>
    <w:rsid w:val="00E502D3"/>
    <w:rsid w:val="00E64E32"/>
    <w:rsid w:val="00EB0A7E"/>
    <w:rsid w:val="00ED77F2"/>
    <w:rsid w:val="00F1575C"/>
    <w:rsid w:val="00F16337"/>
    <w:rsid w:val="00F32012"/>
    <w:rsid w:val="00F3235C"/>
    <w:rsid w:val="00F547D4"/>
    <w:rsid w:val="00F670A6"/>
    <w:rsid w:val="00F706D1"/>
    <w:rsid w:val="00F8707D"/>
    <w:rsid w:val="00FD053F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E0F10C"/>
  <w15:docId w15:val="{6B1862EE-AF28-4C1C-A2BC-E6F4D12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04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499"/>
    <w:pPr>
      <w:keepNext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049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30499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E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ED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5304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0ED8"/>
    <w:rPr>
      <w:sz w:val="24"/>
      <w:szCs w:val="24"/>
    </w:rPr>
  </w:style>
  <w:style w:type="paragraph" w:styleId="BlockText">
    <w:name w:val="Block Text"/>
    <w:basedOn w:val="Normal"/>
    <w:uiPriority w:val="99"/>
    <w:rsid w:val="00530499"/>
    <w:pPr>
      <w:pBdr>
        <w:bottom w:val="single" w:sz="12" w:space="0" w:color="auto"/>
      </w:pBdr>
      <w:tabs>
        <w:tab w:val="left" w:pos="1160"/>
      </w:tabs>
      <w:overflowPunct w:val="0"/>
      <w:autoSpaceDE w:val="0"/>
      <w:autoSpaceDN w:val="0"/>
      <w:adjustRightInd w:val="0"/>
      <w:ind w:left="1170" w:right="-450" w:hanging="1170"/>
      <w:textAlignment w:val="baseline"/>
    </w:pPr>
    <w:rPr>
      <w:color w:val="00000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3049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3049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30499"/>
    <w:pPr>
      <w:ind w:right="360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ED8"/>
    <w:rPr>
      <w:sz w:val="24"/>
      <w:szCs w:val="24"/>
    </w:rPr>
  </w:style>
  <w:style w:type="paragraph" w:styleId="BodyText2">
    <w:name w:val="Body Text 2"/>
    <w:basedOn w:val="Normal"/>
    <w:link w:val="BodyText2Char"/>
    <w:rsid w:val="00530499"/>
    <w:rPr>
      <w:rFonts w:ascii="Arial Narrow" w:hAnsi="Arial Narrow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00ED8"/>
    <w:rPr>
      <w:sz w:val="24"/>
      <w:szCs w:val="24"/>
    </w:rPr>
  </w:style>
  <w:style w:type="character" w:styleId="Hyperlink">
    <w:name w:val="Hyperlink"/>
    <w:basedOn w:val="DefaultParagraphFont"/>
    <w:uiPriority w:val="99"/>
    <w:rsid w:val="005304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D8"/>
    <w:rPr>
      <w:sz w:val="0"/>
      <w:sz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66D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ices.accu-che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Cardinal Health</vt:lpstr>
    </vt:vector>
  </TitlesOfParts>
  <Company>Cardinal Health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Health</dc:title>
  <dc:creator>Cardinal Health</dc:creator>
  <cp:lastModifiedBy>Julie Shannon</cp:lastModifiedBy>
  <cp:revision>4</cp:revision>
  <cp:lastPrinted>2018-05-09T20:29:00Z</cp:lastPrinted>
  <dcterms:created xsi:type="dcterms:W3CDTF">2019-12-13T17:22:00Z</dcterms:created>
  <dcterms:modified xsi:type="dcterms:W3CDTF">2019-12-13T17:28:00Z</dcterms:modified>
</cp:coreProperties>
</file>